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AA" w:rsidRDefault="00081755">
      <w:pPr>
        <w:ind w:firstLine="420"/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 xml:space="preserve">目 录 </w:t>
      </w:r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ascii="黑体" w:eastAsia="黑体" w:hAnsi="宋体"/>
          <w:b w:val="0"/>
          <w:bCs w:val="0"/>
          <w:caps w:val="0"/>
          <w:sz w:val="24"/>
          <w:szCs w:val="24"/>
        </w:rPr>
        <w:fldChar w:fldCharType="begin"/>
      </w:r>
      <w:r>
        <w:rPr>
          <w:rFonts w:ascii="黑体" w:eastAsia="黑体" w:hAnsi="宋体"/>
          <w:b w:val="0"/>
          <w:bCs w:val="0"/>
          <w:caps w:val="0"/>
          <w:sz w:val="24"/>
          <w:szCs w:val="24"/>
        </w:rPr>
        <w:instrText xml:space="preserve"> TOC \o "1-2" \u </w:instrText>
      </w:r>
      <w:r>
        <w:rPr>
          <w:rFonts w:ascii="黑体" w:eastAsia="黑体" w:hAnsi="宋体"/>
          <w:b w:val="0"/>
          <w:bCs w:val="0"/>
          <w:caps w:val="0"/>
          <w:sz w:val="24"/>
          <w:szCs w:val="24"/>
        </w:rPr>
        <w:fldChar w:fldCharType="separate"/>
      </w:r>
      <w:r>
        <w:rPr>
          <w:rFonts w:hint="eastAsia"/>
        </w:rPr>
        <w:t xml:space="preserve">1 </w:t>
      </w:r>
      <w:r>
        <w:rPr>
          <w:rFonts w:hint="eastAsia"/>
        </w:rPr>
        <w:t>前言</w:t>
      </w:r>
      <w:r>
        <w:tab/>
      </w:r>
      <w:fldSimple w:instr=" PAGEREF _Toc22108 ">
        <w:r>
          <w:t>1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2 </w:t>
      </w:r>
      <w:r>
        <w:rPr>
          <w:rFonts w:hint="eastAsia"/>
        </w:rPr>
        <w:t>依据文件</w:t>
      </w:r>
      <w:r>
        <w:tab/>
      </w:r>
      <w:fldSimple w:instr=" PAGEREF _Toc7579 ">
        <w:r>
          <w:t>1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3 </w:t>
      </w:r>
      <w:r>
        <w:rPr>
          <w:rFonts w:hint="eastAsia"/>
        </w:rPr>
        <w:t>测试目的</w:t>
      </w:r>
      <w:r>
        <w:tab/>
      </w:r>
      <w:fldSimple w:instr=" PAGEREF _Toc21204 ">
        <w:r>
          <w:t>1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4 </w:t>
      </w:r>
      <w:r>
        <w:rPr>
          <w:rFonts w:hint="eastAsia"/>
        </w:rPr>
        <w:t>岗位设置</w:t>
      </w:r>
      <w:r>
        <w:tab/>
      </w:r>
      <w:fldSimple w:instr=" PAGEREF _Toc441 ">
        <w:r>
          <w:t>1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5 </w:t>
      </w:r>
      <w:r>
        <w:rPr>
          <w:rFonts w:hint="eastAsia"/>
        </w:rPr>
        <w:t>协同口令</w:t>
      </w:r>
      <w:r>
        <w:tab/>
      </w:r>
      <w:fldSimple w:instr=" PAGEREF _Toc31496 ">
        <w:r>
          <w:t>1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eastAsia="黑体" w:hint="eastAsia"/>
          <w:szCs w:val="28"/>
        </w:rPr>
        <w:t xml:space="preserve">6 </w:t>
      </w:r>
      <w:r>
        <w:rPr>
          <w:rFonts w:eastAsia="黑体" w:hint="eastAsia"/>
          <w:szCs w:val="28"/>
        </w:rPr>
        <w:t>测试阶段和技术流程</w:t>
      </w:r>
      <w:r>
        <w:tab/>
      </w:r>
      <w:fldSimple w:instr=" PAGEREF _Toc26642 ">
        <w:r>
          <w:t>4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eastAsia="黑体" w:hint="eastAsia"/>
          <w:szCs w:val="28"/>
        </w:rPr>
        <w:t xml:space="preserve">7 </w:t>
      </w:r>
      <w:r>
        <w:rPr>
          <w:rFonts w:eastAsia="黑体" w:hint="eastAsia"/>
          <w:szCs w:val="28"/>
        </w:rPr>
        <w:t>测试项目</w:t>
      </w:r>
      <w:r>
        <w:tab/>
      </w:r>
      <w:fldSimple w:instr=" PAGEREF _Toc5443 ">
        <w:r>
          <w:t>4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>8.1</w:t>
      </w:r>
      <w:r>
        <w:rPr>
          <w:rFonts w:hint="eastAsia"/>
        </w:rPr>
        <w:t>转运后状态测试</w:t>
      </w:r>
      <w:r>
        <w:tab/>
      </w:r>
      <w:fldSimple w:instr=" PAGEREF _Toc29494 ">
        <w:r>
          <w:t>4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>8.2</w:t>
      </w:r>
      <w:r>
        <w:rPr>
          <w:rFonts w:hint="eastAsia"/>
        </w:rPr>
        <w:t>滑跑前状态测试</w:t>
      </w:r>
      <w:r>
        <w:tab/>
      </w:r>
      <w:fldSimple w:instr=" PAGEREF _Toc8568 ">
        <w:r>
          <w:t>6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>8.3</w:t>
      </w:r>
      <w:r>
        <w:rPr>
          <w:rFonts w:hint="eastAsia"/>
        </w:rPr>
        <w:t>滑跑工况测试</w:t>
      </w:r>
      <w:r>
        <w:tab/>
      </w:r>
      <w:fldSimple w:instr=" PAGEREF _Toc5196 ">
        <w:r>
          <w:t>6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>8.4</w:t>
      </w:r>
      <w:r>
        <w:rPr>
          <w:rFonts w:hint="eastAsia"/>
        </w:rPr>
        <w:t>起飞前状态测试</w:t>
      </w:r>
      <w:r>
        <w:tab/>
      </w:r>
      <w:fldSimple w:instr=" PAGEREF _Toc308 ">
        <w:r>
          <w:t>6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>8.5</w:t>
      </w:r>
      <w:r>
        <w:rPr>
          <w:rFonts w:hint="eastAsia"/>
        </w:rPr>
        <w:t>验证飞行工况测试</w:t>
      </w:r>
      <w:r>
        <w:tab/>
      </w:r>
      <w:fldSimple w:instr=" PAGEREF _Toc28611 ">
        <w:r>
          <w:t>6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8 </w:t>
      </w:r>
      <w:r>
        <w:rPr>
          <w:rFonts w:hint="eastAsia"/>
        </w:rPr>
        <w:t>试验细则</w:t>
      </w:r>
      <w:r>
        <w:tab/>
      </w:r>
      <w:fldSimple w:instr=" PAGEREF _Toc13294 ">
        <w:r>
          <w:t>7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 xml:space="preserve">8.1 </w:t>
      </w:r>
      <w:r>
        <w:rPr>
          <w:rFonts w:hint="eastAsia"/>
        </w:rPr>
        <w:t>飞行前准备</w:t>
      </w:r>
      <w:r>
        <w:tab/>
      </w:r>
      <w:fldSimple w:instr=" PAGEREF _Toc26838 ">
        <w:r>
          <w:t>7</w:t>
        </w:r>
      </w:fldSimple>
    </w:p>
    <w:p w:rsidR="00312DAA" w:rsidRDefault="00081755">
      <w:pPr>
        <w:pStyle w:val="20"/>
        <w:tabs>
          <w:tab w:val="right" w:leader="dot" w:pos="8306"/>
        </w:tabs>
      </w:pPr>
      <w:r>
        <w:rPr>
          <w:rFonts w:hint="eastAsia"/>
        </w:rPr>
        <w:t xml:space="preserve">8.2 </w:t>
      </w:r>
      <w:r>
        <w:rPr>
          <w:rFonts w:hint="eastAsia"/>
        </w:rPr>
        <w:t>飞行试验</w:t>
      </w:r>
      <w:r>
        <w:tab/>
      </w:r>
      <w:fldSimple w:instr=" PAGEREF _Toc29459 ">
        <w:r>
          <w:t>19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9 </w:t>
      </w:r>
      <w:r>
        <w:rPr>
          <w:rFonts w:hint="eastAsia"/>
        </w:rPr>
        <w:t>试验撤收</w:t>
      </w:r>
      <w:r>
        <w:tab/>
      </w:r>
      <w:fldSimple w:instr=" PAGEREF _Toc4594 ">
        <w:r>
          <w:t>19</w:t>
        </w:r>
      </w:fldSimple>
    </w:p>
    <w:p w:rsidR="00312DAA" w:rsidRDefault="00081755">
      <w:pPr>
        <w:pStyle w:val="10"/>
        <w:tabs>
          <w:tab w:val="clear" w:pos="420"/>
          <w:tab w:val="clear" w:pos="8296"/>
          <w:tab w:val="right" w:leader="dot" w:pos="8306"/>
        </w:tabs>
      </w:pPr>
      <w:r>
        <w:rPr>
          <w:rFonts w:hint="eastAsia"/>
        </w:rPr>
        <w:t xml:space="preserve">10 </w:t>
      </w:r>
      <w:r>
        <w:rPr>
          <w:rFonts w:hint="eastAsia"/>
        </w:rPr>
        <w:t>结论</w:t>
      </w:r>
      <w:r>
        <w:tab/>
      </w:r>
      <w:fldSimple w:instr=" PAGEREF _Toc4929 ">
        <w:r>
          <w:t>20</w:t>
        </w:r>
      </w:fldSimple>
    </w:p>
    <w:p w:rsidR="00312DAA" w:rsidRDefault="00081755">
      <w:pPr>
        <w:jc w:val="center"/>
        <w:rPr>
          <w:rFonts w:ascii="黑体" w:eastAsia="黑体" w:hAnsi="宋体"/>
          <w:sz w:val="30"/>
          <w:szCs w:val="30"/>
        </w:rPr>
        <w:sectPr w:rsidR="00312DAA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  <w:r>
        <w:rPr>
          <w:rFonts w:ascii="黑体" w:eastAsia="黑体" w:hAnsi="宋体"/>
          <w:bCs/>
          <w:caps/>
        </w:rPr>
        <w:fldChar w:fldCharType="end"/>
      </w:r>
    </w:p>
    <w:p w:rsidR="00312DAA" w:rsidRDefault="0008175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XXX</w:t>
      </w:r>
      <w:r>
        <w:rPr>
          <w:rFonts w:hint="eastAsia"/>
          <w:b/>
          <w:sz w:val="36"/>
          <w:szCs w:val="36"/>
        </w:rPr>
        <w:t>样机</w:t>
      </w:r>
      <w:r>
        <w:rPr>
          <w:b/>
          <w:sz w:val="36"/>
          <w:szCs w:val="36"/>
        </w:rPr>
        <w:t>-T</w:t>
      </w:r>
      <w:r>
        <w:rPr>
          <w:rFonts w:hint="eastAsia"/>
          <w:b/>
          <w:sz w:val="36"/>
          <w:szCs w:val="36"/>
        </w:rPr>
        <w:t>xx</w:t>
      </w:r>
      <w:r>
        <w:rPr>
          <w:b/>
          <w:sz w:val="36"/>
          <w:szCs w:val="36"/>
        </w:rPr>
        <w:t>次试验</w:t>
      </w:r>
      <w:r>
        <w:rPr>
          <w:rFonts w:hint="eastAsia"/>
          <w:b/>
          <w:sz w:val="36"/>
          <w:szCs w:val="36"/>
        </w:rPr>
        <w:t>综合</w:t>
      </w:r>
      <w:r>
        <w:rPr>
          <w:b/>
          <w:sz w:val="36"/>
          <w:szCs w:val="36"/>
        </w:rPr>
        <w:t>测试</w:t>
      </w:r>
      <w:r>
        <w:rPr>
          <w:rFonts w:hint="eastAsia"/>
          <w:b/>
          <w:sz w:val="36"/>
          <w:szCs w:val="36"/>
        </w:rPr>
        <w:t>细则</w:t>
      </w:r>
    </w:p>
    <w:p w:rsidR="00312DAA" w:rsidRDefault="00081755">
      <w:pPr>
        <w:pStyle w:val="1"/>
      </w:pPr>
      <w:bookmarkStart w:id="0" w:name="_Toc22108"/>
      <w:r>
        <w:rPr>
          <w:rFonts w:hint="eastAsia"/>
        </w:rPr>
        <w:t>前言</w:t>
      </w:r>
      <w:bookmarkEnd w:id="0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本文给出了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样机综合测试各项工作的细则，适用于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样机起飞前各项测试工作及试飞结束后的状态恢复等工作。</w:t>
      </w:r>
    </w:p>
    <w:p w:rsidR="00312DAA" w:rsidRDefault="00081755">
      <w:pPr>
        <w:pStyle w:val="1"/>
      </w:pPr>
      <w:bookmarkStart w:id="1" w:name="_Toc7579"/>
      <w:r>
        <w:rPr>
          <w:rFonts w:hint="eastAsia"/>
        </w:rPr>
        <w:t>依据文件</w:t>
      </w:r>
      <w:bookmarkEnd w:id="1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1)</w:t>
      </w:r>
      <w:r>
        <w:rPr>
          <w:rFonts w:hint="eastAsia"/>
          <w:sz w:val="24"/>
        </w:rPr>
        <w:tab/>
      </w:r>
      <w:r>
        <w:rPr>
          <w:rFonts w:ascii="Calibri" w:hAnsi="Calibri" w:cs="Calibri"/>
          <w:szCs w:val="21"/>
        </w:rPr>
        <w:tab/>
      </w:r>
      <w:r>
        <w:rPr>
          <w:rFonts w:ascii="Calibri" w:hAnsi="Calibri" w:cs="Calibri" w:hint="eastAsia"/>
          <w:szCs w:val="21"/>
        </w:rPr>
        <w:t>xxxxxxx</w:t>
      </w:r>
      <w:r>
        <w:rPr>
          <w:rFonts w:ascii="Calibri" w:hAnsi="Calibri" w:cs="Calibri" w:hint="eastAsia"/>
          <w:szCs w:val="21"/>
        </w:rPr>
        <w:t>（文件编号）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XXX</w:t>
      </w:r>
      <w:r>
        <w:rPr>
          <w:rFonts w:hint="eastAsia"/>
          <w:sz w:val="24"/>
        </w:rPr>
        <w:t>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次试验大纲</w:t>
      </w:r>
    </w:p>
    <w:p w:rsidR="00312DAA" w:rsidRDefault="00081755">
      <w:pPr>
        <w:pStyle w:val="1"/>
      </w:pPr>
      <w:bookmarkStart w:id="2" w:name="_Toc23700104"/>
      <w:bookmarkStart w:id="3" w:name="_Toc21204"/>
      <w:bookmarkEnd w:id="2"/>
      <w:r>
        <w:rPr>
          <w:rFonts w:hint="eastAsia"/>
        </w:rPr>
        <w:t>测试目的</w:t>
      </w:r>
      <w:bookmarkEnd w:id="3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）对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样机进行全面的性能检查，确认样机系统级及分系统级功能，满足开展滑跑、试飞工况要求；</w:t>
      </w:r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）确认各分系统状态正常后，开展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样机低、中、高速滑跑工况；</w:t>
      </w:r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）滑跑工况结束后，开展数据分析，确认无异常后，开展试飞工况。</w:t>
      </w:r>
    </w:p>
    <w:p w:rsidR="00312DAA" w:rsidRDefault="00081755">
      <w:pPr>
        <w:pStyle w:val="1"/>
      </w:pPr>
      <w:bookmarkStart w:id="4" w:name="_Toc441"/>
      <w:r>
        <w:rPr>
          <w:rFonts w:hint="eastAsia"/>
        </w:rPr>
        <w:t>岗位设置</w:t>
      </w:r>
      <w:bookmarkEnd w:id="4"/>
    </w:p>
    <w:p w:rsidR="00312DAA" w:rsidRDefault="00081755">
      <w:pPr>
        <w:spacing w:line="360" w:lineRule="auto"/>
        <w:ind w:left="360" w:firstLineChars="200" w:firstLine="480"/>
        <w:rPr>
          <w:sz w:val="24"/>
        </w:rPr>
      </w:pPr>
      <w:r>
        <w:rPr>
          <w:rFonts w:hint="eastAsia"/>
          <w:sz w:val="24"/>
        </w:rPr>
        <w:t>参加本次外场试验的相关具体试验岗位及人员设置详见《关于申请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样机外场试验队组建及经费预算的报告》。</w:t>
      </w:r>
    </w:p>
    <w:p w:rsidR="00312DAA" w:rsidRDefault="00081755">
      <w:pPr>
        <w:spacing w:line="360" w:lineRule="auto"/>
        <w:ind w:left="360" w:firstLineChars="200" w:firstLine="480"/>
      </w:pPr>
      <w:r>
        <w:rPr>
          <w:rFonts w:hint="eastAsia"/>
          <w:sz w:val="24"/>
        </w:rPr>
        <w:t>【此处应明确下节中各岗位代号，如现场指挥为</w:t>
      </w:r>
      <w:r>
        <w:rPr>
          <w:rFonts w:hint="eastAsia"/>
          <w:sz w:val="24"/>
        </w:rPr>
        <w:t>2201</w:t>
      </w:r>
      <w:r>
        <w:rPr>
          <w:rFonts w:hint="eastAsia"/>
          <w:sz w:val="24"/>
        </w:rPr>
        <w:t>等】</w:t>
      </w:r>
    </w:p>
    <w:p w:rsidR="00312DAA" w:rsidRDefault="00081755">
      <w:pPr>
        <w:pStyle w:val="1"/>
      </w:pPr>
      <w:bookmarkStart w:id="5" w:name="_Toc31496"/>
      <w:r>
        <w:rPr>
          <w:rFonts w:hint="eastAsia"/>
        </w:rPr>
        <w:t>协同口令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313"/>
        <w:gridCol w:w="1312"/>
        <w:gridCol w:w="1312"/>
        <w:gridCol w:w="1312"/>
        <w:gridCol w:w="1312"/>
        <w:gridCol w:w="1306"/>
      </w:tblGrid>
      <w:tr w:rsidR="00312DAA">
        <w:trPr>
          <w:tblHeader/>
        </w:trPr>
        <w:tc>
          <w:tcPr>
            <w:tcW w:w="384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0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2201</w:t>
            </w:r>
          </w:p>
        </w:tc>
        <w:tc>
          <w:tcPr>
            <w:tcW w:w="770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2203</w:t>
            </w:r>
          </w:p>
        </w:tc>
        <w:tc>
          <w:tcPr>
            <w:tcW w:w="770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2205</w:t>
            </w:r>
          </w:p>
        </w:tc>
        <w:tc>
          <w:tcPr>
            <w:tcW w:w="770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2208</w:t>
            </w:r>
          </w:p>
        </w:tc>
        <w:tc>
          <w:tcPr>
            <w:tcW w:w="770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……</w:t>
            </w:r>
          </w:p>
        </w:tc>
        <w:tc>
          <w:tcPr>
            <w:tcW w:w="766" w:type="pct"/>
          </w:tcPr>
          <w:p w:rsidR="00312DAA" w:rsidRDefault="000817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1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“各号注意，现在开始点名”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081755">
            <w:r>
              <w:rPr>
                <w:rFonts w:hint="eastAsia"/>
              </w:rPr>
              <w:t>按照各岗位清点人数</w:t>
            </w:r>
          </w:p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依次呼点各号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到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2205</w:t>
            </w:r>
            <w:r>
              <w:rPr>
                <w:rFonts w:hint="eastAsia"/>
              </w:rPr>
              <w:t>到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到</w:t>
            </w:r>
          </w:p>
        </w:tc>
        <w:tc>
          <w:tcPr>
            <w:tcW w:w="770" w:type="pct"/>
          </w:tcPr>
          <w:p w:rsidR="00312DAA" w:rsidRDefault="00081755">
            <w:r>
              <w:t>……</w:t>
            </w:r>
            <w:r>
              <w:rPr>
                <w:rFonts w:hint="eastAsia"/>
              </w:rPr>
              <w:t>到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“收到”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2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“各号注意，现在收集各号准备状态”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081755">
            <w:r>
              <w:rPr>
                <w:rFonts w:hint="eastAsia"/>
              </w:rPr>
              <w:t>收集各号加电前状态准备情况</w:t>
            </w:r>
          </w:p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依次询问各号加电准备情况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2205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770" w:type="pct"/>
          </w:tcPr>
          <w:p w:rsidR="00312DAA" w:rsidRDefault="00081755">
            <w:r>
              <w:t>……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3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“明白，各号注意，整机准备加电”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081755">
            <w:r>
              <w:rPr>
                <w:rFonts w:hint="eastAsia"/>
              </w:rPr>
              <w:t>整机加电</w:t>
            </w:r>
          </w:p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，准备打开飞机供电开关”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报告，供电开关已打开”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“明白，各号注意，整机已上电”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4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“各号注意，现在准备进行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检查”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081755">
            <w:r>
              <w:rPr>
                <w:rFonts w:hint="eastAsia"/>
              </w:rPr>
              <w:t>开始进行某项检查</w:t>
            </w:r>
          </w:p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明白”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报告，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检查结果正常”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“明白”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5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“各号注意，整机准备断电，现在收集各号断电前状态”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081755">
            <w:r>
              <w:rPr>
                <w:rFonts w:hint="eastAsia"/>
              </w:rPr>
              <w:t>收集各号断电前状态。</w:t>
            </w:r>
          </w:p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依次呼点各号，收集各号状态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2205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“明白”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  <w:vMerge w:val="restart"/>
          </w:tcPr>
          <w:p w:rsidR="00312DAA" w:rsidRDefault="00081755">
            <w:r>
              <w:rPr>
                <w:rFonts w:hint="eastAsia"/>
              </w:rPr>
              <w:t>7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“各号注意，今天测试工作结束，请各号关闭地面设备”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  <w:vMerge w:val="restart"/>
          </w:tcPr>
          <w:p w:rsidR="00312DAA" w:rsidRDefault="00312DAA"/>
        </w:tc>
      </w:tr>
      <w:tr w:rsidR="00312DAA">
        <w:tc>
          <w:tcPr>
            <w:tcW w:w="384" w:type="pct"/>
            <w:vMerge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2205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2208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正常”</w:t>
            </w:r>
          </w:p>
        </w:tc>
        <w:tc>
          <w:tcPr>
            <w:tcW w:w="766" w:type="pct"/>
            <w:vMerge/>
          </w:tcPr>
          <w:p w:rsidR="00312DAA" w:rsidRDefault="00312DAA"/>
        </w:tc>
      </w:tr>
      <w:tr w:rsidR="00312DAA">
        <w:tc>
          <w:tcPr>
            <w:tcW w:w="384" w:type="pct"/>
          </w:tcPr>
          <w:p w:rsidR="00312DAA" w:rsidRDefault="00081755">
            <w:r>
              <w:rPr>
                <w:rFonts w:hint="eastAsia"/>
              </w:rPr>
              <w:t>8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申请</w:t>
            </w:r>
            <w:r>
              <w:rPr>
                <w:rFonts w:hint="eastAsia"/>
              </w:rPr>
              <w:lastRenderedPageBreak/>
              <w:t>进行舵面测试”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</w:tcPr>
          <w:p w:rsidR="00312DAA" w:rsidRDefault="00312DAA"/>
        </w:tc>
      </w:tr>
      <w:tr w:rsidR="00312DAA">
        <w:tc>
          <w:tcPr>
            <w:tcW w:w="384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2201</w:t>
            </w:r>
            <w:r>
              <w:rPr>
                <w:rFonts w:hint="eastAsia"/>
              </w:rPr>
              <w:t>明白，请执行舵面测试”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</w:tcPr>
          <w:p w:rsidR="00312DAA" w:rsidRDefault="00312DAA"/>
        </w:tc>
      </w:tr>
      <w:tr w:rsidR="00312DAA">
        <w:tc>
          <w:tcPr>
            <w:tcW w:w="384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081755"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2203</w:t>
            </w:r>
            <w:r>
              <w:rPr>
                <w:rFonts w:hint="eastAsia"/>
              </w:rPr>
              <w:t>明白”</w:t>
            </w:r>
          </w:p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70" w:type="pct"/>
          </w:tcPr>
          <w:p w:rsidR="00312DAA" w:rsidRDefault="00312DAA"/>
        </w:tc>
        <w:tc>
          <w:tcPr>
            <w:tcW w:w="766" w:type="pct"/>
          </w:tcPr>
          <w:p w:rsidR="00312DAA" w:rsidRDefault="00312DAA"/>
        </w:tc>
      </w:tr>
    </w:tbl>
    <w:p w:rsidR="00312DAA" w:rsidRDefault="00312DAA">
      <w:pPr>
        <w:sectPr w:rsidR="00312DAA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12DAA" w:rsidRDefault="00312DAA"/>
    <w:p w:rsidR="00312DAA" w:rsidRDefault="00081755">
      <w:pPr>
        <w:pStyle w:val="1"/>
        <w:spacing w:before="0" w:after="0"/>
        <w:ind w:left="432" w:hanging="432"/>
        <w:rPr>
          <w:rFonts w:eastAsia="黑体"/>
          <w:szCs w:val="28"/>
        </w:rPr>
      </w:pPr>
      <w:bookmarkStart w:id="6" w:name="_Toc26642"/>
      <w:r>
        <w:rPr>
          <w:rFonts w:eastAsia="黑体" w:hint="eastAsia"/>
          <w:szCs w:val="28"/>
        </w:rPr>
        <w:t>测试阶段和技术流程</w:t>
      </w:r>
      <w:bookmarkEnd w:id="6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</w:t>
      </w:r>
      <w:r>
        <w:rPr>
          <w:rFonts w:hint="eastAsia"/>
          <w:sz w:val="24"/>
        </w:rPr>
        <w:t>T06</w:t>
      </w:r>
      <w:r>
        <w:rPr>
          <w:rFonts w:hint="eastAsia"/>
          <w:sz w:val="24"/>
        </w:rPr>
        <w:t>次外场试验分为转运后状态测试、滑跑前状态测试、滑跑工况测试、起飞前状态测试、验证飞行工况测试等五个阶段。其中，转运后状态测试包括供电检查、各分系统状态检查、系统间接口匹配检查；滑跑前状态测试包括滑跑参数设定、各分系统输出参数检查；滑跑工况测试包括滑跑动态测试、测试后数据判读；起飞前状态检查包括整机设备及电缆总装检查、设备状态检查、分系统输出参数检查、滑跑数据判读结果分析；验证飞行工况测试包括飞行动态测试、测试后数据判读。整体技术流程如下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所示。</w:t>
      </w:r>
    </w:p>
    <w:p w:rsidR="00312DAA" w:rsidRDefault="00081755">
      <w:pPr>
        <w:spacing w:line="360" w:lineRule="auto"/>
        <w:jc w:val="center"/>
      </w:pPr>
      <w:r>
        <w:object w:dxaOrig="8297" w:dyaOrig="2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145.35pt" o:ole="">
            <v:imagedata r:id="rId11" o:title=""/>
          </v:shape>
          <o:OLEObject Type="Embed" ProgID="Visio.Drawing.11" ShapeID="_x0000_i1025" DrawAspect="Content" ObjectID="_1661251363" r:id="rId12"/>
        </w:object>
      </w:r>
    </w:p>
    <w:p w:rsidR="00312DAA" w:rsidRDefault="00081755">
      <w:pPr>
        <w:spacing w:line="360" w:lineRule="auto"/>
        <w:jc w:val="center"/>
        <w:rPr>
          <w:sz w:val="24"/>
        </w:rPr>
      </w:pPr>
      <w:r>
        <w:rPr>
          <w:szCs w:val="21"/>
        </w:rPr>
        <w:t>图</w:t>
      </w:r>
      <w:r>
        <w:rPr>
          <w:rFonts w:hint="eastAsia"/>
          <w:szCs w:val="21"/>
        </w:rPr>
        <w:t xml:space="preserve">6-1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XXX</w:t>
      </w:r>
      <w:r>
        <w:rPr>
          <w:rFonts w:hint="eastAsia"/>
          <w:szCs w:val="21"/>
        </w:rPr>
        <w:t>样机</w:t>
      </w:r>
      <w:r>
        <w:rPr>
          <w:rFonts w:hint="eastAsia"/>
          <w:szCs w:val="21"/>
        </w:rPr>
        <w:t>T06</w:t>
      </w:r>
      <w:r>
        <w:rPr>
          <w:rFonts w:hint="eastAsia"/>
          <w:szCs w:val="21"/>
        </w:rPr>
        <w:t>次外场试验</w:t>
      </w:r>
      <w:r>
        <w:rPr>
          <w:szCs w:val="21"/>
        </w:rPr>
        <w:t>技术流程</w:t>
      </w:r>
      <w:r>
        <w:rPr>
          <w:rFonts w:hint="eastAsia"/>
          <w:szCs w:val="21"/>
        </w:rPr>
        <w:t>图</w:t>
      </w:r>
    </w:p>
    <w:p w:rsidR="00312DAA" w:rsidRDefault="00081755">
      <w:pPr>
        <w:pStyle w:val="1"/>
        <w:spacing w:before="0" w:after="0"/>
        <w:ind w:left="432" w:hanging="432"/>
        <w:rPr>
          <w:rFonts w:eastAsia="黑体"/>
          <w:szCs w:val="28"/>
        </w:rPr>
      </w:pPr>
      <w:bookmarkStart w:id="7" w:name="_Toc5443"/>
      <w:r>
        <w:rPr>
          <w:rFonts w:eastAsia="黑体" w:hint="eastAsia"/>
          <w:szCs w:val="28"/>
        </w:rPr>
        <w:t>测试项目</w:t>
      </w:r>
      <w:bookmarkEnd w:id="7"/>
    </w:p>
    <w:p w:rsidR="00312DAA" w:rsidRDefault="00081755">
      <w:pPr>
        <w:pStyle w:val="2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8" w:name="_Toc23541096"/>
      <w:bookmarkStart w:id="9" w:name="_Toc29494"/>
      <w:r>
        <w:rPr>
          <w:rFonts w:ascii="Times New Roman" w:hAnsi="Times New Roman" w:hint="eastAsia"/>
          <w:sz w:val="24"/>
        </w:rPr>
        <w:t>8.1</w:t>
      </w:r>
      <w:r>
        <w:rPr>
          <w:rFonts w:ascii="Times New Roman" w:hAnsi="Times New Roman" w:hint="eastAsia"/>
          <w:sz w:val="24"/>
        </w:rPr>
        <w:t>转运后状态测试</w:t>
      </w:r>
      <w:bookmarkEnd w:id="8"/>
      <w:bookmarkEnd w:id="9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在整机总装工作完成后，对整机进行全面测试验证。</w:t>
      </w:r>
    </w:p>
    <w:p w:rsidR="00312DAA" w:rsidRDefault="00081755">
      <w:pPr>
        <w:pStyle w:val="3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0" w:name="_Toc23541097"/>
      <w:r>
        <w:rPr>
          <w:rFonts w:hint="eastAsia"/>
          <w:sz w:val="24"/>
        </w:rPr>
        <w:lastRenderedPageBreak/>
        <w:t>8.1.1</w:t>
      </w:r>
      <w:r>
        <w:rPr>
          <w:rFonts w:hint="eastAsia"/>
          <w:sz w:val="24"/>
        </w:rPr>
        <w:t>供电检查</w:t>
      </w:r>
      <w:bookmarkEnd w:id="10"/>
    </w:p>
    <w:p w:rsidR="00312DAA" w:rsidRDefault="00081755">
      <w:pPr>
        <w:pStyle w:val="4"/>
        <w:numPr>
          <w:ilvl w:val="3"/>
          <w:numId w:val="0"/>
        </w:numPr>
        <w:spacing w:before="0" w:after="0"/>
        <w:ind w:left="988" w:hangingChars="410" w:hanging="988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8.1.1.1</w:t>
      </w:r>
      <w:r>
        <w:rPr>
          <w:rFonts w:ascii="Times New Roman" w:eastAsia="宋体" w:hAnsi="Times New Roman" w:hint="eastAsia"/>
          <w:sz w:val="24"/>
        </w:rPr>
        <w:t>能源与信息供电检查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检查电池为各用电设备供电情况。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检查电源开关供电通断控制功能。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检查外部供电及内外电切换功能。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检查数据链通信数据格式正确性。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检查数据链无线链路通信正确性。</w:t>
      </w:r>
    </w:p>
    <w:p w:rsidR="00312DAA" w:rsidRDefault="00081755">
      <w:pPr>
        <w:pStyle w:val="4"/>
        <w:numPr>
          <w:ilvl w:val="3"/>
          <w:numId w:val="0"/>
        </w:numPr>
        <w:spacing w:before="0" w:after="0"/>
        <w:ind w:left="988" w:hangingChars="410" w:hanging="988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8.1.1.2</w:t>
      </w:r>
      <w:r>
        <w:rPr>
          <w:rFonts w:ascii="Times New Roman" w:eastAsia="宋体" w:hAnsi="Times New Roman" w:hint="eastAsia"/>
          <w:sz w:val="24"/>
        </w:rPr>
        <w:t>飞行控制供电检查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检查飞控计算机与复合型空速计之间通信数据格式正确性。</w:t>
      </w:r>
    </w:p>
    <w:p w:rsidR="00312DAA" w:rsidRDefault="00081755">
      <w:pPr>
        <w:pStyle w:val="3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1" w:name="_Toc23541098"/>
      <w:r>
        <w:rPr>
          <w:rFonts w:hint="eastAsia"/>
          <w:sz w:val="24"/>
        </w:rPr>
        <w:t>8.1.2</w:t>
      </w:r>
      <w:r>
        <w:rPr>
          <w:rFonts w:hint="eastAsia"/>
          <w:sz w:val="24"/>
        </w:rPr>
        <w:t>功能测试</w:t>
      </w:r>
      <w:bookmarkEnd w:id="11"/>
    </w:p>
    <w:p w:rsidR="00312DAA" w:rsidRDefault="00081755">
      <w:pPr>
        <w:pStyle w:val="4"/>
        <w:numPr>
          <w:ilvl w:val="3"/>
          <w:numId w:val="0"/>
        </w:numPr>
        <w:spacing w:before="0" w:after="0"/>
        <w:ind w:left="988" w:hangingChars="410" w:hanging="988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8.1.2.1</w:t>
      </w:r>
      <w:r>
        <w:rPr>
          <w:rFonts w:ascii="Times New Roman" w:eastAsia="宋体" w:hAnsi="Times New Roman" w:hint="eastAsia"/>
          <w:sz w:val="24"/>
        </w:rPr>
        <w:t>飞行控制功能测试</w:t>
      </w:r>
    </w:p>
    <w:p w:rsidR="00312DAA" w:rsidRDefault="00081755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测试飞控计算机传感器信息采集处理、执行机构操作、数据通信功能。</w:t>
      </w:r>
    </w:p>
    <w:p w:rsidR="00312DAA" w:rsidRDefault="00081755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测试飞控计算机接收执行上行遥控指令功能。</w:t>
      </w:r>
    </w:p>
    <w:p w:rsidR="00312DAA" w:rsidRDefault="00081755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测试飞控计算机接收处理上行注入数据（场高装订、上传航路点、参数调节）功能。</w:t>
      </w:r>
    </w:p>
    <w:p w:rsidR="00312DAA" w:rsidRDefault="00081755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测试复合型空速管测量极性（采用风机）。</w:t>
      </w:r>
    </w:p>
    <w:p w:rsidR="00312DAA" w:rsidRDefault="00081755">
      <w:pPr>
        <w:pStyle w:val="4"/>
        <w:numPr>
          <w:ilvl w:val="3"/>
          <w:numId w:val="0"/>
        </w:numPr>
        <w:spacing w:before="0" w:after="0"/>
        <w:ind w:left="988" w:hangingChars="410" w:hanging="988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8.1.2.2</w:t>
      </w:r>
      <w:r>
        <w:rPr>
          <w:rFonts w:ascii="Times New Roman" w:eastAsia="宋体" w:hAnsi="Times New Roman" w:hint="eastAsia"/>
          <w:sz w:val="24"/>
        </w:rPr>
        <w:t>能源与信息功能测试</w:t>
      </w:r>
    </w:p>
    <w:p w:rsidR="00312DAA" w:rsidRDefault="00081755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测试数据链上下行无线链路通信功能。</w:t>
      </w:r>
    </w:p>
    <w:p w:rsidR="00312DAA" w:rsidRDefault="00081755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测试数据链天线切换功能。</w:t>
      </w:r>
    </w:p>
    <w:p w:rsidR="00312DAA" w:rsidRDefault="00081755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测试上行遥控、数据注入功能。</w:t>
      </w:r>
    </w:p>
    <w:p w:rsidR="00312DAA" w:rsidRDefault="00081755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测试下行遥测功能。</w:t>
      </w:r>
    </w:p>
    <w:p w:rsidR="00312DAA" w:rsidRDefault="00081755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测试高速数据下行传输功能。</w:t>
      </w:r>
    </w:p>
    <w:p w:rsidR="00312DAA" w:rsidRDefault="00081755">
      <w:pPr>
        <w:pStyle w:val="2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2" w:name="_Toc23541100"/>
      <w:bookmarkStart w:id="13" w:name="_Toc8568"/>
      <w:r>
        <w:rPr>
          <w:rFonts w:ascii="Times New Roman" w:hAnsi="Times New Roman" w:hint="eastAsia"/>
          <w:sz w:val="24"/>
        </w:rPr>
        <w:t>8.2</w:t>
      </w:r>
      <w:r>
        <w:rPr>
          <w:rFonts w:ascii="Times New Roman" w:hAnsi="Times New Roman" w:hint="eastAsia"/>
          <w:sz w:val="24"/>
        </w:rPr>
        <w:t>滑跑前状态测试</w:t>
      </w:r>
      <w:bookmarkEnd w:id="12"/>
      <w:bookmarkEnd w:id="13"/>
    </w:p>
    <w:p w:rsidR="00312DAA" w:rsidRDefault="0008175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在整机总装工作完成后，对整机进行全面测试验证，确保整机状态具备出厂条件。</w:t>
      </w:r>
    </w:p>
    <w:p w:rsidR="00312DAA" w:rsidRDefault="00081755">
      <w:pPr>
        <w:pStyle w:val="3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4" w:name="_Toc23541101"/>
      <w:r>
        <w:rPr>
          <w:rFonts w:hint="eastAsia"/>
          <w:sz w:val="24"/>
        </w:rPr>
        <w:t>8.2.1</w:t>
      </w:r>
      <w:r>
        <w:rPr>
          <w:rFonts w:hint="eastAsia"/>
          <w:sz w:val="24"/>
        </w:rPr>
        <w:t>参数设定及分系统参数检查</w:t>
      </w:r>
      <w:bookmarkEnd w:id="14"/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回收与着陆参数设定（刹车、转向舵机）；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上电后，各分系统参数状态判读；</w:t>
      </w:r>
    </w:p>
    <w:p w:rsidR="00312DAA" w:rsidRDefault="00081755">
      <w:pPr>
        <w:pStyle w:val="2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5" w:name="_Toc23541103"/>
      <w:bookmarkStart w:id="16" w:name="_Toc5196"/>
      <w:r>
        <w:rPr>
          <w:rFonts w:ascii="Times New Roman" w:hAnsi="Times New Roman" w:hint="eastAsia"/>
          <w:sz w:val="24"/>
        </w:rPr>
        <w:t>8.3</w:t>
      </w:r>
      <w:r>
        <w:rPr>
          <w:rFonts w:ascii="Times New Roman" w:hAnsi="Times New Roman" w:hint="eastAsia"/>
          <w:sz w:val="24"/>
        </w:rPr>
        <w:t>滑跑工况测试</w:t>
      </w:r>
      <w:bookmarkEnd w:id="15"/>
      <w:bookmarkEnd w:id="16"/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开展滑跑工况（速度分别为</w:t>
      </w:r>
      <w:r>
        <w:rPr>
          <w:rFonts w:hint="eastAsia"/>
          <w:sz w:val="24"/>
        </w:rPr>
        <w:t>XXXXXXXm/s</w:t>
      </w:r>
      <w:r>
        <w:rPr>
          <w:rFonts w:hint="eastAsia"/>
          <w:sz w:val="24"/>
        </w:rPr>
        <w:t>）</w:t>
      </w:r>
    </w:p>
    <w:p w:rsidR="00312DAA" w:rsidRDefault="00081755">
      <w:pPr>
        <w:pStyle w:val="2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7" w:name="_Toc23541104"/>
      <w:bookmarkStart w:id="18" w:name="_Toc308"/>
      <w:r>
        <w:rPr>
          <w:rFonts w:ascii="Times New Roman" w:hAnsi="Times New Roman" w:hint="eastAsia"/>
          <w:sz w:val="24"/>
        </w:rPr>
        <w:t>8.4</w:t>
      </w:r>
      <w:r>
        <w:rPr>
          <w:rFonts w:ascii="Times New Roman" w:hAnsi="Times New Roman" w:hint="eastAsia"/>
          <w:sz w:val="24"/>
        </w:rPr>
        <w:t>起飞前状态测试</w:t>
      </w:r>
      <w:bookmarkEnd w:id="17"/>
      <w:bookmarkEnd w:id="18"/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滑跑数据判读；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总装检查，确认机上设备、电缆、起落架等安装到位；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 w:rsidR="00312DAA" w:rsidRDefault="00081755">
      <w:pPr>
        <w:pStyle w:val="2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9" w:name="_Toc23541105"/>
      <w:bookmarkStart w:id="20" w:name="_Toc28611"/>
      <w:r>
        <w:rPr>
          <w:rFonts w:ascii="Times New Roman" w:hAnsi="Times New Roman" w:hint="eastAsia"/>
          <w:sz w:val="24"/>
        </w:rPr>
        <w:t>8.5</w:t>
      </w:r>
      <w:r>
        <w:rPr>
          <w:rFonts w:ascii="Times New Roman" w:hAnsi="Times New Roman" w:hint="eastAsia"/>
          <w:sz w:val="24"/>
        </w:rPr>
        <w:t>验证飞行工况测试</w:t>
      </w:r>
      <w:bookmarkEnd w:id="19"/>
      <w:bookmarkEnd w:id="20"/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加电后各分系统状态判读；</w:t>
      </w:r>
    </w:p>
    <w:p w:rsidR="00312DAA" w:rsidRDefault="00081755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开展验证飞行工况（起落架保持放下、航线使用验证工况航线）。</w:t>
      </w:r>
    </w:p>
    <w:p w:rsidR="00312DAA" w:rsidRDefault="00081755">
      <w:pPr>
        <w:pStyle w:val="1"/>
      </w:pPr>
      <w:bookmarkStart w:id="21" w:name="_Toc13294"/>
      <w:r>
        <w:rPr>
          <w:rFonts w:hint="eastAsia"/>
        </w:rPr>
        <w:t>试验细则</w:t>
      </w:r>
      <w:bookmarkEnd w:id="21"/>
    </w:p>
    <w:p w:rsidR="00312DAA" w:rsidRDefault="00081755">
      <w:pPr>
        <w:pStyle w:val="2"/>
      </w:pPr>
      <w:bookmarkStart w:id="22" w:name="_Toc26838"/>
      <w:r>
        <w:rPr>
          <w:rFonts w:hint="eastAsia"/>
        </w:rPr>
        <w:t>飞行前准备</w:t>
      </w:r>
      <w:bookmarkEnd w:id="22"/>
    </w:p>
    <w:p w:rsidR="00312DAA" w:rsidRDefault="00081755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进行预先检查，确保各系统工作正常，具备进行电性能测试的条件，在首次到达机场后、或者飞机在机场经过装箱转运后，建议按照</w:t>
      </w:r>
      <w:r>
        <w:rPr>
          <w:rFonts w:hint="eastAsia"/>
          <w:sz w:val="24"/>
        </w:rPr>
        <w:t>8.1.3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8.1.4</w:t>
      </w:r>
      <w:r>
        <w:rPr>
          <w:rFonts w:hint="eastAsia"/>
          <w:sz w:val="24"/>
        </w:rPr>
        <w:t>节进行全面的检查，在经过全面检查，确保设备均工作正常后，可按照</w:t>
      </w:r>
      <w:r>
        <w:rPr>
          <w:rFonts w:hint="eastAsia"/>
          <w:sz w:val="24"/>
        </w:rPr>
        <w:t>8.1.5</w:t>
      </w:r>
      <w:r>
        <w:rPr>
          <w:rFonts w:hint="eastAsia"/>
          <w:sz w:val="24"/>
        </w:rPr>
        <w:t>进行滑跑前设置，按照</w:t>
      </w:r>
      <w:r>
        <w:rPr>
          <w:rFonts w:hint="eastAsia"/>
          <w:sz w:val="24"/>
        </w:rPr>
        <w:t>8.1.7</w:t>
      </w:r>
      <w:r>
        <w:rPr>
          <w:rFonts w:hint="eastAsia"/>
          <w:sz w:val="24"/>
        </w:rPr>
        <w:t>进行起飞前设置后即可进行相应的滑跑及飞行试验。</w:t>
      </w:r>
      <w:r>
        <w:rPr>
          <w:rFonts w:hint="eastAsia"/>
          <w:sz w:val="24"/>
        </w:rPr>
        <w:t xml:space="preserve"> </w:t>
      </w:r>
    </w:p>
    <w:p w:rsidR="00312DAA" w:rsidRDefault="00081755">
      <w:pPr>
        <w:pStyle w:val="3"/>
        <w:ind w:left="964" w:hangingChars="343" w:hanging="964"/>
      </w:pPr>
      <w:r>
        <w:rPr>
          <w:rFonts w:hint="eastAsia"/>
        </w:rPr>
        <w:t>加电前准备</w:t>
      </w: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641"/>
        <w:gridCol w:w="3943"/>
        <w:gridCol w:w="2656"/>
        <w:gridCol w:w="2106"/>
        <w:gridCol w:w="1699"/>
      </w:tblGrid>
      <w:tr w:rsidR="00312DAA">
        <w:trPr>
          <w:cantSplit/>
          <w:tblHeader/>
          <w:jc w:val="center"/>
        </w:trPr>
        <w:tc>
          <w:tcPr>
            <w:tcW w:w="320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68" w:type="pct"/>
            <w:gridSpan w:val="2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0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试验准备</w:t>
            </w: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试验区域划分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试验帐篷搭建、桌椅摆放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地面设备展开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现场各岗位口令演练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记录大气环境情况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2202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场区电磁环境扫频监视</w:t>
            </w:r>
          </w:p>
        </w:tc>
        <w:tc>
          <w:tcPr>
            <w:tcW w:w="10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★关键控制点：图传摄像头开始充电</w:t>
            </w: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2207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样机转移至测试工位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312DAA">
        <w:trPr>
          <w:cantSplit/>
          <w:jc w:val="center"/>
        </w:trPr>
        <w:tc>
          <w:tcPr>
            <w:tcW w:w="320" w:type="pct"/>
            <w:shd w:val="clear" w:color="auto" w:fill="auto"/>
          </w:tcPr>
          <w:p w:rsidR="00312DAA" w:rsidRDefault="00312DAA"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连接发动机本体电缆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</w:tbl>
    <w:p w:rsidR="00543378" w:rsidRDefault="00543378">
      <w:pPr>
        <w:pStyle w:val="3"/>
        <w:ind w:left="964" w:hangingChars="343" w:hanging="964"/>
        <w:rPr>
          <w:rFonts w:hint="eastAsia"/>
        </w:rPr>
      </w:pPr>
      <w:r>
        <w:rPr>
          <w:rFonts w:hint="eastAsia"/>
        </w:rPr>
        <w:t>发射筒实验</w:t>
      </w:r>
      <w:r w:rsidR="00EE5EB5">
        <w:rPr>
          <w:rFonts w:hint="eastAsia"/>
        </w:rPr>
        <w:t>操作</w:t>
      </w: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642"/>
        <w:gridCol w:w="3941"/>
        <w:gridCol w:w="2654"/>
        <w:gridCol w:w="2106"/>
        <w:gridCol w:w="1701"/>
      </w:tblGrid>
      <w:tr w:rsidR="00543378" w:rsidTr="005854F8">
        <w:trPr>
          <w:cantSplit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43378" w:rsidRDefault="00543378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69" w:type="pct"/>
            <w:gridSpan w:val="2"/>
            <w:shd w:val="clear" w:color="auto" w:fill="auto"/>
            <w:vAlign w:val="center"/>
          </w:tcPr>
          <w:p w:rsidR="00543378" w:rsidRDefault="00543378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543378" w:rsidRDefault="00543378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543378" w:rsidRDefault="00543378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1" w:type="pct"/>
            <w:vAlign w:val="center"/>
          </w:tcPr>
          <w:p w:rsidR="00543378" w:rsidRDefault="00543378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 w:val="restar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发射筒实验</w:t>
            </w: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检查发射筒的管壁，螺栓等有无损坏，松动；</w:t>
            </w:r>
          </w:p>
        </w:tc>
        <w:tc>
          <w:tcPr>
            <w:tcW w:w="10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发射筒按照指定要求调整射向和射角；</w:t>
            </w:r>
          </w:p>
        </w:tc>
        <w:tc>
          <w:tcPr>
            <w:tcW w:w="1031" w:type="pct"/>
            <w:shd w:val="clear" w:color="auto" w:fill="auto"/>
          </w:tcPr>
          <w:p w:rsidR="00EE5EB5" w:rsidRPr="00751B90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地面坚实，筒体尾部砸地钉，支腿压重物，使用测角仪测量发射角度；</w:t>
            </w: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检查发射电池是否满电；</w:t>
            </w:r>
          </w:p>
        </w:tc>
        <w:tc>
          <w:tcPr>
            <w:tcW w:w="1031" w:type="pct"/>
            <w:shd w:val="clear" w:color="auto" w:fill="auto"/>
          </w:tcPr>
          <w:p w:rsidR="00EE5EB5" w:rsidRPr="00543378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测量发射电池电压；</w:t>
            </w: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检查发射开关是否正常；</w:t>
            </w:r>
          </w:p>
        </w:tc>
        <w:tc>
          <w:tcPr>
            <w:tcW w:w="1031" w:type="pct"/>
            <w:shd w:val="clear" w:color="auto" w:fill="auto"/>
          </w:tcPr>
          <w:p w:rsidR="00EE5EB5" w:rsidRPr="00543378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接电按压开关，阀门发出声音；</w:t>
            </w: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检查发射活塞；</w:t>
            </w:r>
          </w:p>
        </w:tc>
        <w:tc>
          <w:tcPr>
            <w:tcW w:w="10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发射活塞有无破损，裂痕；</w:t>
            </w: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模拟弹称重，检查是否完好；</w:t>
            </w:r>
          </w:p>
        </w:tc>
        <w:tc>
          <w:tcPr>
            <w:tcW w:w="1031" w:type="pct"/>
            <w:shd w:val="clear" w:color="auto" w:fill="auto"/>
          </w:tcPr>
          <w:p w:rsidR="00EE5EB5" w:rsidRPr="00543378" w:rsidRDefault="00EE5EB5" w:rsidP="005854F8"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检查是否有螺丝松动，零件脱落，判断翼片是否可用；</w:t>
            </w:r>
          </w:p>
        </w:tc>
        <w:tc>
          <w:tcPr>
            <w:tcW w:w="818" w:type="pct"/>
          </w:tcPr>
          <w:p w:rsidR="00EE5EB5" w:rsidRDefault="00EE5EB5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依次装填活塞和模拟弹；</w:t>
            </w:r>
          </w:p>
        </w:tc>
        <w:tc>
          <w:tcPr>
            <w:tcW w:w="10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注意活塞装填的正反，确认装填到位，或者听到活塞滑落到发射管底部碰撞的声音。</w:t>
            </w:r>
          </w:p>
        </w:tc>
        <w:tc>
          <w:tcPr>
            <w:tcW w:w="818" w:type="pct"/>
          </w:tcPr>
          <w:p w:rsidR="00EE5EB5" w:rsidRDefault="00EE5EB5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发射筒充气，达到发射压力；</w:t>
            </w:r>
          </w:p>
        </w:tc>
        <w:tc>
          <w:tcPr>
            <w:tcW w:w="1031" w:type="pct"/>
            <w:shd w:val="clear" w:color="auto" w:fill="auto"/>
          </w:tcPr>
          <w:p w:rsidR="00EE5EB5" w:rsidRPr="00751B90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充气过程中实时报压力表表压，不要过充或者充气压力不足。</w:t>
            </w:r>
          </w:p>
        </w:tc>
        <w:tc>
          <w:tcPr>
            <w:tcW w:w="818" w:type="pct"/>
          </w:tcPr>
          <w:p w:rsidR="00EE5EB5" w:rsidRDefault="00EE5EB5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充气操作人员撤离，指挥员通知各阵位准备就绪；</w:t>
            </w:r>
          </w:p>
        </w:tc>
        <w:tc>
          <w:tcPr>
            <w:tcW w:w="1031" w:type="pct"/>
            <w:shd w:val="clear" w:color="auto" w:fill="auto"/>
          </w:tcPr>
          <w:p w:rsidR="00EE5EB5" w:rsidRDefault="00400860" w:rsidP="0040086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打开炮口测速仪，显示雷达标志</w:t>
            </w:r>
            <w:r>
              <w:rPr>
                <w:rFonts w:ascii="宋体" w:hAnsi="宋体" w:hint="eastAsia"/>
                <w:b/>
                <w:i/>
                <w:szCs w:val="21"/>
              </w:rPr>
              <w:t>。</w:t>
            </w:r>
          </w:p>
        </w:tc>
        <w:tc>
          <w:tcPr>
            <w:tcW w:w="818" w:type="pct"/>
          </w:tcPr>
          <w:p w:rsidR="00EE5EB5" w:rsidRDefault="00EE5EB5" w:rsidP="005854F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下达发射命令，按压开关，发射模拟弹；</w:t>
            </w:r>
          </w:p>
        </w:tc>
        <w:tc>
          <w:tcPr>
            <w:tcW w:w="10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  <w:tr w:rsidR="00400860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400860" w:rsidRDefault="00400860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00860" w:rsidRDefault="00400860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400860" w:rsidRDefault="00400860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采集炮口测速仪数据，并报告给总指挥；</w:t>
            </w:r>
          </w:p>
        </w:tc>
        <w:tc>
          <w:tcPr>
            <w:tcW w:w="1031" w:type="pct"/>
            <w:shd w:val="clear" w:color="auto" w:fill="auto"/>
          </w:tcPr>
          <w:p w:rsidR="00400860" w:rsidRDefault="00400860" w:rsidP="0040086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轻按扳机一次，显示记录数据。</w:t>
            </w:r>
          </w:p>
        </w:tc>
        <w:tc>
          <w:tcPr>
            <w:tcW w:w="818" w:type="pct"/>
          </w:tcPr>
          <w:p w:rsidR="00400860" w:rsidRDefault="00400860" w:rsidP="005854F8">
            <w:pPr>
              <w:spacing w:line="360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400860" w:rsidRDefault="00400860" w:rsidP="005854F8">
            <w:pPr>
              <w:spacing w:line="360" w:lineRule="auto"/>
              <w:rPr>
                <w:szCs w:val="21"/>
              </w:rPr>
            </w:pPr>
          </w:p>
        </w:tc>
      </w:tr>
      <w:tr w:rsidR="00EE5EB5" w:rsidTr="005854F8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EE5EB5" w:rsidRDefault="00EE5EB5" w:rsidP="005854F8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回收模拟弹和弹托，清洗泥污，准备再次发射。</w:t>
            </w:r>
          </w:p>
        </w:tc>
        <w:tc>
          <w:tcPr>
            <w:tcW w:w="1031" w:type="pct"/>
            <w:shd w:val="clear" w:color="auto" w:fill="auto"/>
          </w:tcPr>
          <w:p w:rsidR="00EE5EB5" w:rsidRDefault="00EE5EB5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EE5EB5" w:rsidRDefault="00EE5EB5" w:rsidP="005854F8">
            <w:pPr>
              <w:spacing w:line="360" w:lineRule="auto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EE5EB5" w:rsidRDefault="00EE5EB5" w:rsidP="005854F8">
            <w:pPr>
              <w:spacing w:line="360" w:lineRule="auto"/>
              <w:rPr>
                <w:szCs w:val="21"/>
              </w:rPr>
            </w:pPr>
          </w:p>
        </w:tc>
      </w:tr>
    </w:tbl>
    <w:p w:rsidR="00312DAA" w:rsidRDefault="00081755">
      <w:pPr>
        <w:pStyle w:val="3"/>
        <w:ind w:left="964" w:hangingChars="343" w:hanging="964"/>
      </w:pPr>
      <w:r>
        <w:rPr>
          <w:rFonts w:hint="eastAsia"/>
        </w:rPr>
        <w:t>加电前状态检查</w:t>
      </w: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642"/>
        <w:gridCol w:w="3941"/>
        <w:gridCol w:w="2654"/>
        <w:gridCol w:w="2106"/>
        <w:gridCol w:w="1701"/>
      </w:tblGrid>
      <w:tr w:rsidR="00312DAA">
        <w:trPr>
          <w:cantSplit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69" w:type="pct"/>
            <w:gridSpan w:val="2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1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312DAA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 w:val="restar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状态检查</w:t>
            </w: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设备固定情况检查、结构机构部件检查、设备螺栓连接位置检查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312DAA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检查主翼、尾翼展开机构是否正常，翼片旋转顺滑无卡顿，锁定功能可靠</w:t>
            </w:r>
          </w:p>
        </w:tc>
        <w:tc>
          <w:tcPr>
            <w:tcW w:w="1031" w:type="pct"/>
            <w:shd w:val="clear" w:color="auto" w:fill="auto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312DAA" w:rsidRDefault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电缆连接插头检查</w:t>
            </w:r>
          </w:p>
        </w:tc>
        <w:tc>
          <w:tcPr>
            <w:tcW w:w="1031" w:type="pct"/>
            <w:shd w:val="clear" w:color="auto" w:fill="auto"/>
          </w:tcPr>
          <w:p w:rsidR="00081755" w:rsidRDefault="00081755" w:rsidP="00337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★关键控制点：确认</w:t>
            </w:r>
            <w:r w:rsidR="00337000">
              <w:rPr>
                <w:rFonts w:ascii="宋体" w:hAnsi="宋体" w:hint="eastAsia"/>
                <w:b/>
                <w:i/>
                <w:szCs w:val="21"/>
              </w:rPr>
              <w:t>飞控，任务计算机，数据链，电源模块，舵机，电调，电机，数据链，光电摄像机，GPS天线等线缆插接正确可靠。</w:t>
            </w:r>
          </w:p>
        </w:tc>
        <w:tc>
          <w:tcPr>
            <w:tcW w:w="818" w:type="pct"/>
          </w:tcPr>
          <w:p w:rsidR="00081755" w:rsidRDefault="00081755" w:rsidP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空速管气路连接插头检查</w:t>
            </w:r>
          </w:p>
        </w:tc>
        <w:tc>
          <w:tcPr>
            <w:tcW w:w="10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081755" w:rsidRDefault="00081755" w:rsidP="00081755"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伞舱盖状态检查</w:t>
            </w:r>
          </w:p>
        </w:tc>
        <w:tc>
          <w:tcPr>
            <w:tcW w:w="10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★关键控制点：伞舱盖为虚掩状态</w:t>
            </w:r>
            <w:r w:rsidR="00337000">
              <w:rPr>
                <w:rFonts w:ascii="宋体" w:hAnsi="宋体" w:hint="eastAsia"/>
                <w:b/>
                <w:i/>
                <w:szCs w:val="21"/>
              </w:rPr>
              <w:t>。</w:t>
            </w:r>
          </w:p>
        </w:tc>
        <w:tc>
          <w:tcPr>
            <w:tcW w:w="818" w:type="pct"/>
          </w:tcPr>
          <w:p w:rsidR="00081755" w:rsidRDefault="00081755" w:rsidP="00081755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取下空速管保护罩</w:t>
            </w:r>
          </w:p>
        </w:tc>
        <w:tc>
          <w:tcPr>
            <w:tcW w:w="10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081755" w:rsidRDefault="00081755" w:rsidP="00081755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进行空速管初始值清零</w:t>
            </w:r>
          </w:p>
        </w:tc>
        <w:tc>
          <w:tcPr>
            <w:tcW w:w="10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081755" w:rsidRDefault="00081755" w:rsidP="00081755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  <w:tr w:rsidR="00081755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081755" w:rsidRDefault="00081755"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081755" w:rsidRDefault="0008175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1" w:type="pct"/>
            <w:shd w:val="clear" w:color="auto" w:fill="auto"/>
          </w:tcPr>
          <w:p w:rsidR="00081755" w:rsidRDefault="00081755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检查主电池电压是否正常</w:t>
            </w:r>
          </w:p>
        </w:tc>
        <w:tc>
          <w:tcPr>
            <w:tcW w:w="1031" w:type="pct"/>
            <w:shd w:val="clear" w:color="auto" w:fill="auto"/>
          </w:tcPr>
          <w:p w:rsidR="00081755" w:rsidRDefault="00543378" w:rsidP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i/>
                <w:szCs w:val="21"/>
              </w:rPr>
              <w:t>★关键控制点：</w:t>
            </w:r>
            <w:r>
              <w:rPr>
                <w:rFonts w:ascii="宋体" w:hAnsi="宋体" w:hint="eastAsia"/>
                <w:b/>
                <w:i/>
                <w:szCs w:val="21"/>
              </w:rPr>
              <w:t>测量并记录</w:t>
            </w:r>
          </w:p>
        </w:tc>
        <w:tc>
          <w:tcPr>
            <w:tcW w:w="818" w:type="pct"/>
          </w:tcPr>
          <w:p w:rsidR="00081755" w:rsidRDefault="00081755" w:rsidP="00081755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1" w:type="pct"/>
          </w:tcPr>
          <w:p w:rsidR="00081755" w:rsidRDefault="00081755" w:rsidP="00081755">
            <w:pPr>
              <w:spacing w:line="360" w:lineRule="auto"/>
              <w:rPr>
                <w:szCs w:val="21"/>
              </w:rPr>
            </w:pPr>
          </w:p>
        </w:tc>
      </w:tr>
    </w:tbl>
    <w:p w:rsidR="00312DAA" w:rsidRPr="00C2792F" w:rsidRDefault="00081755">
      <w:pPr>
        <w:pStyle w:val="3"/>
        <w:ind w:left="964" w:hangingChars="343" w:hanging="964"/>
        <w:rPr>
          <w:color w:val="FF0000"/>
        </w:rPr>
      </w:pPr>
      <w:r w:rsidRPr="00C2792F">
        <w:rPr>
          <w:rFonts w:hint="eastAsia"/>
          <w:color w:val="FF0000"/>
        </w:rPr>
        <w:t>转运后加电检查</w:t>
      </w: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640"/>
        <w:gridCol w:w="3946"/>
        <w:gridCol w:w="2654"/>
        <w:gridCol w:w="2106"/>
        <w:gridCol w:w="1699"/>
      </w:tblGrid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70" w:type="pct"/>
            <w:gridSpan w:val="2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0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整机上电</w:t>
            </w: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打开主开关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主开关打开后10s内，伞舱舵机处于打开状态，10s后自动恢复至关闭状态</w:t>
            </w:r>
          </w:p>
          <w:p w:rsidR="00312DAA" w:rsidRPr="001801A2" w:rsidRDefault="00081755">
            <w:pPr>
              <w:rPr>
                <w:rFonts w:ascii="宋体" w:hAnsi="宋体"/>
                <w:b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b/>
                <w:i/>
                <w:color w:val="FF0000"/>
                <w:szCs w:val="21"/>
              </w:rPr>
              <w:t>★关键控制点：</w:t>
            </w:r>
            <w:r w:rsidRPr="001801A2">
              <w:rPr>
                <w:rFonts w:ascii="宋体" w:hAnsi="宋体" w:hint="eastAsia"/>
                <w:b/>
                <w:color w:val="FF0000"/>
                <w:szCs w:val="21"/>
              </w:rPr>
              <w:t>测试过程中伞舱盖处于虚掩状态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2206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整机上电后初始状态确认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2207</w:t>
            </w:r>
            <w:r w:rsidRPr="001801A2">
              <w:rPr>
                <w:rFonts w:hint="eastAsia"/>
                <w:color w:val="FF0000"/>
                <w:szCs w:val="21"/>
              </w:rPr>
              <w:t>、</w:t>
            </w: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复合型空速计空速检查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转运后功能匹配检查</w:t>
            </w: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天线状态确认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数据链及图传天线为定向状态，数据链天线为全向状态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2207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遥控器拉距测试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连续控制副翼俯仰，观察舵</w:t>
            </w:r>
          </w:p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面输出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发动机供电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2206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油门装订预测试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起落架检查【根据样机情况自行设置】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允许收放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飞行模式确认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飞行模式为手控锁定状态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飞机抬头、低头姿态检查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飞机左滚、右滚姿态检查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飞机左偏、右偏姿态检查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转运后指令匹配检查</w:t>
            </w: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副翼俯仰指令检查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副翼滚转指令检查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V尾与前轮指令检查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遥控伞舱舵机检查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检查完成后恢复舵机至关闭状态，伞舱舱门保持虚掩状态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遥控发动机启动、关车、强制关车检查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检查完成后恢复发动机至启动状态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主份地面站应急令检查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备份地面站应急令检查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通过手柄发送应急指令检查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检查完成后恢复舵机至关闭状态、设置发动机为自动关车状态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遥控器解锁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设置发动机为关机状态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遥控器发动机油门检查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b/>
                <w:i/>
                <w:color w:val="FF0000"/>
                <w:szCs w:val="21"/>
              </w:rPr>
              <w:t>★关键控制点：</w:t>
            </w:r>
            <w:r w:rsidRPr="001801A2">
              <w:rPr>
                <w:rFonts w:ascii="宋体" w:hAnsi="宋体" w:hint="eastAsia"/>
                <w:b/>
                <w:color w:val="FF0000"/>
                <w:szCs w:val="21"/>
              </w:rPr>
              <w:t>发动机油门检查时，设置为发动机为关机状态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发动机油门杆设置为最低位置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遥控器上锁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  <w:tr w:rsidR="00312DAA" w:rsidTr="00377FED">
        <w:trPr>
          <w:cantSplit/>
          <w:trHeight w:val="690"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0" w:type="pct"/>
            <w:gridSpan w:val="2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场高装订、毫米波使能、控制参数装订预测试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b/>
                <w:i/>
                <w:color w:val="FF0000"/>
                <w:szCs w:val="21"/>
              </w:rPr>
              <w:t>★关键控制点：1)</w:t>
            </w:r>
            <w:r w:rsidRPr="001801A2">
              <w:rPr>
                <w:rFonts w:ascii="宋体" w:hAnsi="宋体" w:hint="eastAsia"/>
                <w:b/>
                <w:color w:val="FF0000"/>
                <w:szCs w:val="21"/>
              </w:rPr>
              <w:t>地面差分GPS定位后方可进行场高装订、毫米波使能，进行控制参数装订;2)场高装订时飞机位于着陆点位置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2209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0" w:type="pct"/>
            <w:gridSpan w:val="2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收集各号状态，询问各号功能检查是否正常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312DA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2200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0" w:type="pct"/>
            <w:gridSpan w:val="2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发动机断电，风扇断电、整机断电（根据需要进行）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遥控器操作权移交操作手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2206</w:t>
            </w:r>
          </w:p>
        </w:tc>
      </w:tr>
      <w:tr w:rsidR="00312DAA" w:rsidTr="00377FED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312DAA" w:rsidRDefault="00312DAA"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0" w:type="pct"/>
            <w:gridSpan w:val="2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关闭遥控器（根据需要进行）</w:t>
            </w:r>
          </w:p>
        </w:tc>
        <w:tc>
          <w:tcPr>
            <w:tcW w:w="1031" w:type="pct"/>
            <w:shd w:val="clear" w:color="auto" w:fill="auto"/>
          </w:tcPr>
          <w:p w:rsidR="00312DAA" w:rsidRPr="001801A2" w:rsidRDefault="00081755">
            <w:pPr>
              <w:rPr>
                <w:rFonts w:ascii="宋体" w:hAnsi="宋体"/>
                <w:color w:val="FF0000"/>
                <w:szCs w:val="21"/>
              </w:rPr>
            </w:pPr>
            <w:r w:rsidRPr="001801A2">
              <w:rPr>
                <w:rFonts w:ascii="宋体" w:hAnsi="宋体" w:hint="eastAsia"/>
                <w:color w:val="FF0000"/>
                <w:szCs w:val="21"/>
              </w:rPr>
              <w:t>进行遥控器充电</w:t>
            </w:r>
          </w:p>
        </w:tc>
        <w:tc>
          <w:tcPr>
            <w:tcW w:w="818" w:type="pct"/>
          </w:tcPr>
          <w:p w:rsidR="00312DAA" w:rsidRPr="001801A2" w:rsidRDefault="00081755">
            <w:pPr>
              <w:rPr>
                <w:color w:val="FF0000"/>
              </w:rPr>
            </w:pPr>
            <w:r w:rsidRPr="001801A2">
              <w:rPr>
                <w:rFonts w:ascii="宋体" w:hAnsi="宋体" w:cs="宋体" w:hint="eastAsia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312DAA" w:rsidRPr="001801A2" w:rsidRDefault="00081755">
            <w:pPr>
              <w:spacing w:line="360" w:lineRule="auto"/>
              <w:rPr>
                <w:color w:val="FF0000"/>
                <w:szCs w:val="21"/>
              </w:rPr>
            </w:pPr>
            <w:r w:rsidRPr="001801A2">
              <w:rPr>
                <w:rFonts w:hint="eastAsia"/>
                <w:color w:val="FF0000"/>
                <w:szCs w:val="21"/>
              </w:rPr>
              <w:t>2203</w:t>
            </w:r>
          </w:p>
        </w:tc>
      </w:tr>
    </w:tbl>
    <w:p w:rsidR="00312DAA" w:rsidRDefault="00400860">
      <w:pPr>
        <w:pStyle w:val="3"/>
        <w:ind w:left="964" w:hangingChars="343" w:hanging="964"/>
      </w:pPr>
      <w:r>
        <w:rPr>
          <w:rFonts w:hint="eastAsia"/>
        </w:rPr>
        <w:t>发射前检查</w:t>
      </w:r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640"/>
        <w:gridCol w:w="3946"/>
        <w:gridCol w:w="2654"/>
        <w:gridCol w:w="2106"/>
        <w:gridCol w:w="1699"/>
      </w:tblGrid>
      <w:tr w:rsidR="00312DAA" w:rsidTr="00C966DE">
        <w:trPr>
          <w:cantSplit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70" w:type="pct"/>
            <w:gridSpan w:val="2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0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充气前检查</w:t>
            </w:r>
          </w:p>
        </w:tc>
        <w:tc>
          <w:tcPr>
            <w:tcW w:w="1533" w:type="pct"/>
            <w:shd w:val="clear" w:color="auto" w:fill="auto"/>
          </w:tcPr>
          <w:p w:rsidR="00C966DE" w:rsidRDefault="00C966DE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确认地面站设置正确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机载电池电压遥测正常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确认样机姿态解算正确；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 w:rsidP="005854F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发射筒，样机装填到位</w:t>
            </w:r>
            <w:r>
              <w:rPr>
                <w:rFonts w:ascii="宋体" w:hAnsi="宋体" w:hint="eastAsia"/>
                <w:szCs w:val="21"/>
              </w:rPr>
              <w:t>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 w:rsidP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确认样机滚转方向装填正确；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充气后检查</w:t>
            </w:r>
          </w:p>
        </w:tc>
        <w:tc>
          <w:tcPr>
            <w:tcW w:w="1533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确认发射压力达到；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确认炮口测速仪打开；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966DE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966DE" w:rsidRDefault="00C966DE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确认环境风速</w:t>
            </w:r>
            <w:r>
              <w:rPr>
                <w:rFonts w:ascii="Cambria Math" w:hAnsi="Cambria Math"/>
                <w:szCs w:val="21"/>
              </w:rPr>
              <w:t>≤</w:t>
            </w:r>
            <w:r>
              <w:rPr>
                <w:rFonts w:ascii="宋体" w:hAnsi="宋体" w:hint="eastAsia"/>
                <w:szCs w:val="21"/>
              </w:rPr>
              <w:t>6m/s；</w:t>
            </w:r>
          </w:p>
        </w:tc>
        <w:tc>
          <w:tcPr>
            <w:tcW w:w="1031" w:type="pct"/>
            <w:shd w:val="clear" w:color="auto" w:fill="auto"/>
          </w:tcPr>
          <w:p w:rsidR="00C966DE" w:rsidRDefault="00C966D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966DE" w:rsidRDefault="00C966DE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966DE" w:rsidRDefault="00C966DE">
            <w:pPr>
              <w:spacing w:line="360" w:lineRule="auto"/>
              <w:rPr>
                <w:szCs w:val="21"/>
              </w:rPr>
            </w:pPr>
          </w:p>
        </w:tc>
      </w:tr>
      <w:tr w:rsidR="00C2792F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2792F" w:rsidRDefault="00C2792F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C2792F" w:rsidRDefault="00C2792F" w:rsidP="00637E7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发射操作</w:t>
            </w:r>
          </w:p>
        </w:tc>
        <w:tc>
          <w:tcPr>
            <w:tcW w:w="1533" w:type="pct"/>
            <w:shd w:val="clear" w:color="auto" w:fill="auto"/>
          </w:tcPr>
          <w:p w:rsidR="00C2792F" w:rsidRDefault="00C2792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发射样机</w:t>
            </w:r>
          </w:p>
        </w:tc>
        <w:tc>
          <w:tcPr>
            <w:tcW w:w="1031" w:type="pct"/>
            <w:shd w:val="clear" w:color="auto" w:fill="auto"/>
          </w:tcPr>
          <w:p w:rsidR="00C2792F" w:rsidRDefault="00C2792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2792F" w:rsidRDefault="00C2792F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2792F" w:rsidRDefault="00C2792F">
            <w:pPr>
              <w:spacing w:line="360" w:lineRule="auto"/>
              <w:rPr>
                <w:szCs w:val="21"/>
              </w:rPr>
            </w:pPr>
          </w:p>
        </w:tc>
      </w:tr>
      <w:tr w:rsidR="00C2792F" w:rsidTr="00C966DE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C2792F" w:rsidRDefault="00C2792F"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C2792F" w:rsidRDefault="00C2792F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C2792F" w:rsidRDefault="00C2792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采集炮口测速仪数据</w:t>
            </w:r>
          </w:p>
        </w:tc>
        <w:tc>
          <w:tcPr>
            <w:tcW w:w="1031" w:type="pct"/>
            <w:shd w:val="clear" w:color="auto" w:fill="auto"/>
          </w:tcPr>
          <w:p w:rsidR="00C2792F" w:rsidRDefault="00C2792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C2792F" w:rsidRDefault="00C2792F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C2792F" w:rsidRDefault="00C2792F">
            <w:pPr>
              <w:spacing w:line="360" w:lineRule="auto"/>
              <w:rPr>
                <w:szCs w:val="21"/>
              </w:rPr>
            </w:pPr>
          </w:p>
        </w:tc>
      </w:tr>
    </w:tbl>
    <w:p w:rsidR="00312DAA" w:rsidRDefault="00081755">
      <w:pPr>
        <w:pStyle w:val="2"/>
      </w:pPr>
      <w:bookmarkStart w:id="23" w:name="_Toc29459"/>
      <w:r>
        <w:rPr>
          <w:rFonts w:hint="eastAsia"/>
        </w:rPr>
        <w:t>飞行试验</w:t>
      </w:r>
      <w:bookmarkEnd w:id="23"/>
    </w:p>
    <w:p w:rsidR="00312DAA" w:rsidRDefault="00081755">
      <w:pPr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按照上述环节设置，依据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次外场试验大纲</w:t>
      </w:r>
      <w:r>
        <w:rPr>
          <w:rFonts w:hint="eastAsia"/>
          <w:sz w:val="24"/>
        </w:rPr>
        <w:t>，完成所有飞行项目。</w:t>
      </w:r>
    </w:p>
    <w:p w:rsidR="009E4612" w:rsidRDefault="009E4612" w:rsidP="009E4612">
      <w:pPr>
        <w:pStyle w:val="3"/>
        <w:ind w:left="964" w:hangingChars="343" w:hanging="964"/>
      </w:pPr>
      <w:r>
        <w:rPr>
          <w:rFonts w:hint="eastAsia"/>
        </w:rPr>
        <w:t>样机</w:t>
      </w:r>
      <w:r w:rsidR="007E799F">
        <w:rPr>
          <w:rFonts w:hint="eastAsia"/>
        </w:rPr>
        <w:t>落地后操作</w:t>
      </w:r>
      <w:bookmarkStart w:id="24" w:name="_GoBack"/>
      <w:bookmarkEnd w:id="24"/>
    </w:p>
    <w:tbl>
      <w:tblPr>
        <w:tblW w:w="45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1640"/>
        <w:gridCol w:w="3946"/>
        <w:gridCol w:w="2654"/>
        <w:gridCol w:w="2106"/>
        <w:gridCol w:w="1699"/>
      </w:tblGrid>
      <w:tr w:rsidR="009E4612" w:rsidTr="009E4612">
        <w:trPr>
          <w:cantSplit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9E4612" w:rsidRDefault="009E4612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2170" w:type="pct"/>
            <w:gridSpan w:val="2"/>
            <w:shd w:val="clear" w:color="auto" w:fill="auto"/>
            <w:vAlign w:val="center"/>
          </w:tcPr>
          <w:p w:rsidR="009E4612" w:rsidRDefault="009E4612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9E4612" w:rsidRDefault="009E4612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818" w:type="pct"/>
            <w:vAlign w:val="center"/>
          </w:tcPr>
          <w:p w:rsidR="009E4612" w:rsidRDefault="009E4612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660" w:type="pct"/>
            <w:vAlign w:val="center"/>
          </w:tcPr>
          <w:p w:rsidR="009E4612" w:rsidRDefault="009E4612" w:rsidP="005854F8"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 w:rsidR="009E4612" w:rsidTr="009E4612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9E4612" w:rsidRDefault="009E4612" w:rsidP="005854F8">
            <w:pPr>
              <w:numPr>
                <w:ilvl w:val="0"/>
                <w:numId w:val="11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9E4612" w:rsidRDefault="009E4612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样机回收</w:t>
            </w:r>
          </w:p>
        </w:tc>
        <w:tc>
          <w:tcPr>
            <w:tcW w:w="1533" w:type="pct"/>
            <w:shd w:val="clear" w:color="auto" w:fill="auto"/>
          </w:tcPr>
          <w:p w:rsidR="009E4612" w:rsidRDefault="001801A2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地面站进行XX操作</w:t>
            </w:r>
          </w:p>
        </w:tc>
        <w:tc>
          <w:tcPr>
            <w:tcW w:w="1031" w:type="pct"/>
            <w:shd w:val="clear" w:color="auto" w:fill="auto"/>
          </w:tcPr>
          <w:p w:rsidR="009E4612" w:rsidRDefault="009E4612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9E4612" w:rsidRDefault="001801A2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9E4612" w:rsidRDefault="009E4612" w:rsidP="005854F8">
            <w:pPr>
              <w:spacing w:line="360" w:lineRule="auto"/>
              <w:rPr>
                <w:szCs w:val="21"/>
              </w:rPr>
            </w:pPr>
          </w:p>
        </w:tc>
      </w:tr>
      <w:tr w:rsidR="001801A2" w:rsidTr="009E4612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1801A2" w:rsidRDefault="001801A2" w:rsidP="005854F8">
            <w:pPr>
              <w:numPr>
                <w:ilvl w:val="0"/>
                <w:numId w:val="11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1801A2" w:rsidRDefault="001801A2" w:rsidP="005854F8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1801A2" w:rsidRDefault="001801A2" w:rsidP="005854F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回收现场拍照录像</w:t>
            </w:r>
          </w:p>
        </w:tc>
        <w:tc>
          <w:tcPr>
            <w:tcW w:w="1031" w:type="pct"/>
            <w:shd w:val="clear" w:color="auto" w:fill="auto"/>
          </w:tcPr>
          <w:p w:rsidR="001801A2" w:rsidRDefault="001801A2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1801A2" w:rsidRDefault="001801A2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1801A2" w:rsidRDefault="001801A2" w:rsidP="005854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2203</w:t>
            </w:r>
          </w:p>
        </w:tc>
      </w:tr>
      <w:tr w:rsidR="001801A2" w:rsidTr="009E4612">
        <w:trPr>
          <w:cantSplit/>
          <w:jc w:val="center"/>
        </w:trPr>
        <w:tc>
          <w:tcPr>
            <w:tcW w:w="321" w:type="pct"/>
            <w:shd w:val="clear" w:color="auto" w:fill="auto"/>
          </w:tcPr>
          <w:p w:rsidR="001801A2" w:rsidRDefault="001801A2" w:rsidP="005854F8">
            <w:pPr>
              <w:numPr>
                <w:ilvl w:val="0"/>
                <w:numId w:val="11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1801A2" w:rsidRDefault="001801A2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pct"/>
            <w:shd w:val="clear" w:color="auto" w:fill="auto"/>
          </w:tcPr>
          <w:p w:rsidR="001801A2" w:rsidRDefault="001801A2" w:rsidP="009E461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样机现场断电</w:t>
            </w:r>
          </w:p>
        </w:tc>
        <w:tc>
          <w:tcPr>
            <w:tcW w:w="1031" w:type="pct"/>
            <w:shd w:val="clear" w:color="auto" w:fill="auto"/>
          </w:tcPr>
          <w:p w:rsidR="001801A2" w:rsidRDefault="001801A2" w:rsidP="005854F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18" w:type="pct"/>
          </w:tcPr>
          <w:p w:rsidR="001801A2" w:rsidRDefault="001801A2" w:rsidP="005854F8"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660" w:type="pct"/>
          </w:tcPr>
          <w:p w:rsidR="001801A2" w:rsidRDefault="001801A2" w:rsidP="005854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</w:tbl>
    <w:p w:rsidR="009E4612" w:rsidRDefault="009E4612">
      <w:pPr>
        <w:spacing w:line="360" w:lineRule="auto"/>
        <w:ind w:firstLine="480"/>
        <w:rPr>
          <w:sz w:val="24"/>
        </w:rPr>
      </w:pPr>
    </w:p>
    <w:p w:rsidR="00312DAA" w:rsidRDefault="00081755">
      <w:pPr>
        <w:pStyle w:val="1"/>
      </w:pPr>
      <w:bookmarkStart w:id="25" w:name="_Toc4594"/>
      <w:r>
        <w:rPr>
          <w:rFonts w:hint="eastAsia"/>
        </w:rPr>
        <w:t>试验撤收</w:t>
      </w:r>
      <w:bookmarkEnd w:id="25"/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979"/>
        <w:gridCol w:w="4852"/>
        <w:gridCol w:w="1505"/>
        <w:gridCol w:w="2001"/>
        <w:gridCol w:w="2310"/>
        <w:gridCol w:w="1847"/>
      </w:tblGrid>
      <w:tr w:rsidR="00312DAA" w:rsidTr="001801A2">
        <w:trPr>
          <w:cantSplit/>
        </w:trPr>
        <w:tc>
          <w:tcPr>
            <w:tcW w:w="185" w:type="pct"/>
            <w:vAlign w:val="center"/>
          </w:tcPr>
          <w:p w:rsidR="00312DAA" w:rsidRDefault="000817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工作项目</w:t>
            </w: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工作程序内容及要求</w:t>
            </w:r>
          </w:p>
        </w:tc>
        <w:tc>
          <w:tcPr>
            <w:tcW w:w="537" w:type="pct"/>
            <w:vAlign w:val="center"/>
          </w:tcPr>
          <w:p w:rsidR="00312DAA" w:rsidRDefault="000817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判读</w:t>
            </w:r>
          </w:p>
        </w:tc>
        <w:tc>
          <w:tcPr>
            <w:tcW w:w="714" w:type="pct"/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测试结果</w:t>
            </w:r>
          </w:p>
        </w:tc>
        <w:tc>
          <w:tcPr>
            <w:tcW w:w="824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支持设备</w:t>
            </w:r>
          </w:p>
        </w:tc>
        <w:tc>
          <w:tcPr>
            <w:tcW w:w="659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 w:val="restar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排气</w:t>
            </w: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等待喷管自然散热至安全触碰值，开启维修口盖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2205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检查气瓶气压无缓慢漏气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2211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通过气阀排空气瓶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2211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 w:val="restar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断电</w:t>
            </w:r>
          </w:p>
        </w:tc>
        <w:tc>
          <w:tcPr>
            <w:tcW w:w="1731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向各系统确认能否断电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2200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设备断电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2206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检查电池电量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2207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 w:val="restar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排油</w:t>
            </w: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检查燃油有无泄漏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2210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将油管与发动机断开</w:t>
            </w:r>
          </w:p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从油管开口处抽油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2210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vMerge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31" w:type="pct"/>
            <w:tcBorders>
              <w:right w:val="single" w:sz="4" w:space="0" w:color="auto"/>
            </w:tcBorders>
            <w:vAlign w:val="center"/>
          </w:tcPr>
          <w:p w:rsidR="00312DAA" w:rsidRDefault="00081755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测量剩余油量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2210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结构检查</w:t>
            </w:r>
          </w:p>
        </w:tc>
        <w:tc>
          <w:tcPr>
            <w:tcW w:w="1731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检查结构有无损伤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2205</w:t>
            </w:r>
          </w:p>
        </w:tc>
      </w:tr>
      <w:tr w:rsidR="00312DAA" w:rsidTr="001801A2">
        <w:trPr>
          <w:cantSplit/>
        </w:trPr>
        <w:tc>
          <w:tcPr>
            <w:tcW w:w="185" w:type="pct"/>
          </w:tcPr>
          <w:p w:rsidR="00312DAA" w:rsidRDefault="00312DAA">
            <w:pPr>
              <w:numPr>
                <w:ilvl w:val="0"/>
                <w:numId w:val="1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撤收</w:t>
            </w:r>
          </w:p>
        </w:tc>
        <w:tc>
          <w:tcPr>
            <w:tcW w:w="1731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样机转移至总装支架并固定</w:t>
            </w:r>
          </w:p>
        </w:tc>
        <w:tc>
          <w:tcPr>
            <w:tcW w:w="537" w:type="pct"/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14" w:type="pct"/>
          </w:tcPr>
          <w:p w:rsidR="00312DAA" w:rsidRDefault="00081755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824" w:type="pct"/>
            <w:tcBorders>
              <w:right w:val="single" w:sz="4" w:space="0" w:color="auto"/>
            </w:tcBorders>
          </w:tcPr>
          <w:p w:rsidR="00312DAA" w:rsidRDefault="00312DA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9" w:type="pct"/>
            <w:tcBorders>
              <w:right w:val="single" w:sz="4" w:space="0" w:color="auto"/>
            </w:tcBorders>
          </w:tcPr>
          <w:p w:rsidR="00312DAA" w:rsidRDefault="000817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2205</w:t>
            </w:r>
          </w:p>
        </w:tc>
      </w:tr>
    </w:tbl>
    <w:p w:rsidR="00312DAA" w:rsidRDefault="00312DAA"/>
    <w:p w:rsidR="00312DAA" w:rsidRDefault="00081755">
      <w:pPr>
        <w:pStyle w:val="1"/>
      </w:pPr>
      <w:bookmarkStart w:id="26" w:name="_Toc4929"/>
      <w:r>
        <w:rPr>
          <w:rFonts w:hint="eastAsia"/>
        </w:rPr>
        <w:t>结论</w:t>
      </w:r>
      <w:bookmarkEnd w:id="26"/>
    </w:p>
    <w:p w:rsidR="00312DAA" w:rsidRDefault="00081755">
      <w:pPr>
        <w:spacing w:line="360" w:lineRule="auto"/>
        <w:ind w:firstLine="480"/>
      </w:pPr>
      <w:r>
        <w:rPr>
          <w:rFonts w:hint="eastAsia"/>
          <w:sz w:val="24"/>
        </w:rPr>
        <w:t>本文给出了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样机机场测试各项工作的细则，试验项目全面、试验细则编排合理可行，可以作为</w:t>
      </w:r>
      <w:r>
        <w:rPr>
          <w:rFonts w:hint="eastAsia"/>
          <w:sz w:val="24"/>
        </w:rPr>
        <w:t>XXX</w:t>
      </w:r>
      <w:r>
        <w:rPr>
          <w:rFonts w:hint="eastAsia"/>
          <w:sz w:val="24"/>
        </w:rPr>
        <w:t>样机飞行试验阶段的依据。</w:t>
      </w:r>
    </w:p>
    <w:p w:rsidR="00312DAA" w:rsidRDefault="00312DAA"/>
    <w:sectPr w:rsidR="00312D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1D824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60D" w:rsidRDefault="0087460D">
      <w:r>
        <w:separator/>
      </w:r>
    </w:p>
  </w:endnote>
  <w:endnote w:type="continuationSeparator" w:id="0">
    <w:p w:rsidR="0087460D" w:rsidRDefault="0087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00" w:rsidRDefault="00337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7000" w:rsidRDefault="0033700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00" w:rsidRDefault="0033700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799F" w:rsidRPr="007E799F">
      <w:rPr>
        <w:noProof/>
        <w:lang w:val="zh-CN"/>
      </w:rPr>
      <w:t>3</w:t>
    </w:r>
    <w:r>
      <w:fldChar w:fldCharType="end"/>
    </w:r>
  </w:p>
  <w:p w:rsidR="00337000" w:rsidRDefault="0033700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60D" w:rsidRDefault="0087460D">
      <w:r>
        <w:separator/>
      </w:r>
    </w:p>
  </w:footnote>
  <w:footnote w:type="continuationSeparator" w:id="0">
    <w:p w:rsidR="0087460D" w:rsidRDefault="00874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0537"/>
    <w:multiLevelType w:val="multilevel"/>
    <w:tmpl w:val="172E0537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7B237DE"/>
    <w:multiLevelType w:val="multilevel"/>
    <w:tmpl w:val="17B237D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C6A4870"/>
    <w:multiLevelType w:val="multilevel"/>
    <w:tmpl w:val="1C6A4870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1F177D39"/>
    <w:multiLevelType w:val="multilevel"/>
    <w:tmpl w:val="1F177D3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9D33B97"/>
    <w:multiLevelType w:val="multilevel"/>
    <w:tmpl w:val="29D33B9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D252BE1"/>
    <w:multiLevelType w:val="multilevel"/>
    <w:tmpl w:val="2D252BE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36AA52CC"/>
    <w:multiLevelType w:val="multilevel"/>
    <w:tmpl w:val="36AA52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39367D9E"/>
    <w:multiLevelType w:val="multilevel"/>
    <w:tmpl w:val="39367D9E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394974A6"/>
    <w:multiLevelType w:val="multilevel"/>
    <w:tmpl w:val="394974A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>
    <w:nsid w:val="39AA5BAC"/>
    <w:multiLevelType w:val="multilevel"/>
    <w:tmpl w:val="39AA5BA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A2D7E4D"/>
    <w:multiLevelType w:val="multilevel"/>
    <w:tmpl w:val="3A2D7E4D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4BD32430"/>
    <w:multiLevelType w:val="multilevel"/>
    <w:tmpl w:val="4BD32430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5E5E1909"/>
    <w:multiLevelType w:val="multilevel"/>
    <w:tmpl w:val="5E5E1909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>
    <w:nsid w:val="646426EB"/>
    <w:multiLevelType w:val="multilevel"/>
    <w:tmpl w:val="646426E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674E67AE"/>
    <w:multiLevelType w:val="multilevel"/>
    <w:tmpl w:val="674E67A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6F8632FB"/>
    <w:multiLevelType w:val="multilevel"/>
    <w:tmpl w:val="6F8632F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/>
        <w:b w:val="0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7F9E2BAD"/>
    <w:multiLevelType w:val="multilevel"/>
    <w:tmpl w:val="7F9E2BAD"/>
    <w:lvl w:ilvl="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15"/>
  </w:num>
  <w:num w:numId="9">
    <w:abstractNumId w:val="7"/>
  </w:num>
  <w:num w:numId="10">
    <w:abstractNumId w:val="4"/>
  </w:num>
  <w:num w:numId="11">
    <w:abstractNumId w:val="10"/>
  </w:num>
  <w:num w:numId="12">
    <w:abstractNumId w:val="9"/>
  </w:num>
  <w:num w:numId="13">
    <w:abstractNumId w:val="1"/>
  </w:num>
  <w:num w:numId="14">
    <w:abstractNumId w:val="3"/>
  </w:num>
  <w:num w:numId="15">
    <w:abstractNumId w:val="16"/>
  </w:num>
  <w:num w:numId="16">
    <w:abstractNumId w:val="13"/>
  </w:num>
  <w:num w:numId="17">
    <w:abstractNumId w:val="11"/>
  </w:num>
  <w:num w:numId="18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459789259">
    <w15:presenceInfo w15:providerId="WPS Office" w15:userId="2492544560"/>
  </w15:person>
  <w15:person w15:author="张强">
    <w15:presenceInfo w15:providerId="None" w15:userId="张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F7006"/>
    <w:rsid w:val="00081755"/>
    <w:rsid w:val="001801A2"/>
    <w:rsid w:val="00312DAA"/>
    <w:rsid w:val="00337000"/>
    <w:rsid w:val="00377FED"/>
    <w:rsid w:val="00400860"/>
    <w:rsid w:val="00486FED"/>
    <w:rsid w:val="00543378"/>
    <w:rsid w:val="00751B90"/>
    <w:rsid w:val="007E60DE"/>
    <w:rsid w:val="007E799F"/>
    <w:rsid w:val="0087460D"/>
    <w:rsid w:val="009E4612"/>
    <w:rsid w:val="00C1524E"/>
    <w:rsid w:val="00C2792F"/>
    <w:rsid w:val="00C966DE"/>
    <w:rsid w:val="00EE1061"/>
    <w:rsid w:val="00EE5EB5"/>
    <w:rsid w:val="147F7006"/>
    <w:rsid w:val="1FA35A6B"/>
    <w:rsid w:val="5152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00" w:after="100"/>
      <w:ind w:left="0" w:firstLine="0"/>
      <w:outlineLvl w:val="0"/>
    </w:pPr>
    <w:rPr>
      <w:b/>
      <w:bCs/>
      <w:kern w:val="44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100" w:after="100"/>
      <w:ind w:left="773" w:hangingChars="275" w:hanging="773"/>
      <w:outlineLvl w:val="1"/>
    </w:pPr>
    <w:rPr>
      <w:rFonts w:ascii="宋体" w:hAnsi="宋体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00" w:after="10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120" w:after="120" w:line="360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10">
    <w:name w:val="toc 1"/>
    <w:basedOn w:val="a"/>
    <w:next w:val="a"/>
    <w:uiPriority w:val="39"/>
    <w:pPr>
      <w:tabs>
        <w:tab w:val="left" w:pos="420"/>
        <w:tab w:val="right" w:leader="middleDot" w:pos="8296"/>
      </w:tabs>
      <w:spacing w:before="120" w:after="120" w:line="180" w:lineRule="exact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pPr>
      <w:ind w:left="210"/>
      <w:jc w:val="left"/>
    </w:pPr>
    <w:rPr>
      <w:smallCaps/>
      <w:sz w:val="20"/>
      <w:szCs w:val="20"/>
    </w:rPr>
  </w:style>
  <w:style w:type="character" w:styleId="a5">
    <w:name w:val="page number"/>
    <w:basedOn w:val="a0"/>
  </w:style>
  <w:style w:type="paragraph" w:customStyle="1" w:styleId="a6">
    <w:name w:val="报告正文"/>
    <w:basedOn w:val="a"/>
    <w:qFormat/>
    <w:pPr>
      <w:spacing w:line="360" w:lineRule="auto"/>
      <w:ind w:firstLineChars="200" w:firstLine="480"/>
    </w:pPr>
    <w:rPr>
      <w:sz w:val="24"/>
    </w:rPr>
  </w:style>
  <w:style w:type="character" w:styleId="a7">
    <w:name w:val="annotation reference"/>
    <w:basedOn w:val="a0"/>
    <w:rPr>
      <w:sz w:val="21"/>
      <w:szCs w:val="21"/>
    </w:rPr>
  </w:style>
  <w:style w:type="paragraph" w:styleId="a8">
    <w:name w:val="header"/>
    <w:basedOn w:val="a"/>
    <w:link w:val="Char"/>
    <w:rsid w:val="00081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081755"/>
    <w:rPr>
      <w:kern w:val="2"/>
      <w:sz w:val="18"/>
      <w:szCs w:val="18"/>
    </w:rPr>
  </w:style>
  <w:style w:type="paragraph" w:styleId="a9">
    <w:name w:val="Balloon Text"/>
    <w:basedOn w:val="a"/>
    <w:link w:val="Char0"/>
    <w:rsid w:val="00081755"/>
    <w:rPr>
      <w:sz w:val="18"/>
      <w:szCs w:val="18"/>
    </w:rPr>
  </w:style>
  <w:style w:type="character" w:customStyle="1" w:styleId="Char0">
    <w:name w:val="批注框文本 Char"/>
    <w:basedOn w:val="a0"/>
    <w:link w:val="a9"/>
    <w:rsid w:val="0008175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00" w:after="100"/>
      <w:ind w:left="0" w:firstLine="0"/>
      <w:outlineLvl w:val="0"/>
    </w:pPr>
    <w:rPr>
      <w:b/>
      <w:bCs/>
      <w:kern w:val="44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100" w:after="100"/>
      <w:ind w:left="773" w:hangingChars="275" w:hanging="773"/>
      <w:outlineLvl w:val="1"/>
    </w:pPr>
    <w:rPr>
      <w:rFonts w:ascii="宋体" w:hAnsi="宋体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00" w:after="10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120" w:after="120" w:line="360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10">
    <w:name w:val="toc 1"/>
    <w:basedOn w:val="a"/>
    <w:next w:val="a"/>
    <w:uiPriority w:val="39"/>
    <w:pPr>
      <w:tabs>
        <w:tab w:val="left" w:pos="420"/>
        <w:tab w:val="right" w:leader="middleDot" w:pos="8296"/>
      </w:tabs>
      <w:spacing w:before="120" w:after="120" w:line="180" w:lineRule="exact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pPr>
      <w:ind w:left="210"/>
      <w:jc w:val="left"/>
    </w:pPr>
    <w:rPr>
      <w:smallCaps/>
      <w:sz w:val="20"/>
      <w:szCs w:val="20"/>
    </w:rPr>
  </w:style>
  <w:style w:type="character" w:styleId="a5">
    <w:name w:val="page number"/>
    <w:basedOn w:val="a0"/>
  </w:style>
  <w:style w:type="paragraph" w:customStyle="1" w:styleId="a6">
    <w:name w:val="报告正文"/>
    <w:basedOn w:val="a"/>
    <w:qFormat/>
    <w:pPr>
      <w:spacing w:line="360" w:lineRule="auto"/>
      <w:ind w:firstLineChars="200" w:firstLine="480"/>
    </w:pPr>
    <w:rPr>
      <w:sz w:val="24"/>
    </w:rPr>
  </w:style>
  <w:style w:type="character" w:styleId="a7">
    <w:name w:val="annotation reference"/>
    <w:basedOn w:val="a0"/>
    <w:rPr>
      <w:sz w:val="21"/>
      <w:szCs w:val="21"/>
    </w:rPr>
  </w:style>
  <w:style w:type="paragraph" w:styleId="a8">
    <w:name w:val="header"/>
    <w:basedOn w:val="a"/>
    <w:link w:val="Char"/>
    <w:rsid w:val="00081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081755"/>
    <w:rPr>
      <w:kern w:val="2"/>
      <w:sz w:val="18"/>
      <w:szCs w:val="18"/>
    </w:rPr>
  </w:style>
  <w:style w:type="paragraph" w:styleId="a9">
    <w:name w:val="Balloon Text"/>
    <w:basedOn w:val="a"/>
    <w:link w:val="Char0"/>
    <w:rsid w:val="00081755"/>
    <w:rPr>
      <w:sz w:val="18"/>
      <w:szCs w:val="18"/>
    </w:rPr>
  </w:style>
  <w:style w:type="character" w:customStyle="1" w:styleId="Char0">
    <w:name w:val="批注框文本 Char"/>
    <w:basedOn w:val="a0"/>
    <w:link w:val="a9"/>
    <w:rsid w:val="000817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16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WPS_1459789259</dc:creator>
  <cp:lastModifiedBy>陈方正</cp:lastModifiedBy>
  <cp:revision>6</cp:revision>
  <dcterms:created xsi:type="dcterms:W3CDTF">2020-09-03T15:14:00Z</dcterms:created>
  <dcterms:modified xsi:type="dcterms:W3CDTF">2020-09-10T05:56:00Z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